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575E" w:rsidRDefault="009570CD">
      <w:pPr>
        <w:rPr>
          <w:lang w:val="es-DO"/>
        </w:rPr>
      </w:pPr>
      <w:r>
        <w:rPr>
          <w:noProof/>
          <w:sz w:val="48"/>
          <w:szCs w:val="4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371475</wp:posOffset>
                </wp:positionV>
                <wp:extent cx="3886200" cy="0"/>
                <wp:effectExtent l="0" t="38100" r="0" b="38100"/>
                <wp:wrapNone/>
                <wp:docPr id="1" name="Straight Connector 1"/>
                <wp:cNvGraphicFramePr/>
                <a:graphic xmlns:a="http://schemas.openxmlformats.org/drawingml/2006/main">
                  <a:graphicData uri="http://schemas.microsoft.com/office/word/2010/wordprocessingShape">
                    <wps:wsp>
                      <wps:cNvCnPr/>
                      <wps:spPr>
                        <a:xfrm>
                          <a:off x="0" y="0"/>
                          <a:ext cx="38862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9.25pt" to="30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" strokecolor="black [3040]" strokeweight="6pt"/>
            </w:pict>
          </mc:Fallback>
        </mc:AlternateContent>
      </w:r>
      <w:r w:rsidR="0071403C" w:rsidRPr="009570CD">
        <w:rPr>
          <w:sz w:val="48"/>
          <w:szCs w:val="48"/>
          <w:lang w:val="es-DO"/>
        </w:rPr>
        <w:t>R-200</w:t>
      </w:r>
      <w:r w:rsidR="0071403C" w:rsidRPr="0071403C">
        <w:rPr>
          <w:lang w:val="es-DO"/>
        </w:rPr>
        <w:t xml:space="preserve"> Montura de Canal y de Superficie </w:t>
      </w:r>
      <w:r w:rsidR="0071403C">
        <w:rPr>
          <w:lang w:val="es-DO"/>
        </w:rPr>
        <w:t>para Sensor de Lluvia</w:t>
      </w:r>
    </w:p>
    <w:p w:rsidR="009570CD" w:rsidRPr="009570CD" w:rsidRDefault="009570CD">
      <w:pPr>
        <w:rPr>
          <w:b/>
          <w:lang w:val="es-DO"/>
        </w:rPr>
      </w:pPr>
      <w:r w:rsidRPr="009570CD">
        <w:rPr>
          <w:b/>
          <w:lang w:val="es-DO"/>
        </w:rPr>
        <w:t>INSTRUCCIONES DE INSTALACION</w:t>
      </w:r>
    </w:p>
    <w:p w:rsidR="0071403C" w:rsidRDefault="0071403C">
      <w:pPr>
        <w:rPr>
          <w:lang w:val="es-DO"/>
        </w:rPr>
      </w:pPr>
      <w:r w:rsidRPr="009570CD">
        <w:rPr>
          <w:b/>
          <w:lang w:val="es-DO"/>
        </w:rPr>
        <w:t>M</w:t>
      </w:r>
      <w:r w:rsidR="009570CD" w:rsidRPr="009570CD">
        <w:rPr>
          <w:b/>
          <w:lang w:val="es-DO"/>
        </w:rPr>
        <w:t>ONTAJE</w:t>
      </w:r>
      <w:r>
        <w:rPr>
          <w:lang w:val="es-DO"/>
        </w:rPr>
        <w:t>:</w:t>
      </w:r>
      <w:r>
        <w:rPr>
          <w:lang w:val="es-DO"/>
        </w:rPr>
        <w:br/>
        <w:t>El sensor R-200 incluye dos opciones de montura:</w:t>
      </w:r>
    </w:p>
    <w:p w:rsidR="0071403C" w:rsidRDefault="0071403C" w:rsidP="0071403C">
      <w:pPr>
        <w:pStyle w:val="ListParagraph"/>
        <w:numPr>
          <w:ilvl w:val="0"/>
          <w:numId w:val="1"/>
        </w:numPr>
        <w:rPr>
          <w:lang w:val="es-DO"/>
        </w:rPr>
      </w:pPr>
      <w:r>
        <w:rPr>
          <w:lang w:val="es-DO"/>
        </w:rPr>
        <w:t>Para canal de lluvia</w:t>
      </w:r>
    </w:p>
    <w:p w:rsidR="0071403C" w:rsidRDefault="006955E4" w:rsidP="0071403C">
      <w:pPr>
        <w:pStyle w:val="ListParagraph"/>
        <w:numPr>
          <w:ilvl w:val="0"/>
          <w:numId w:val="1"/>
        </w:numPr>
        <w:rPr>
          <w:lang w:val="es-DO"/>
        </w:rPr>
      </w:pPr>
      <w:r>
        <w:rPr>
          <w:lang w:val="es-DO"/>
        </w:rPr>
        <w:t>Para superficie plana</w:t>
      </w:r>
    </w:p>
    <w:p w:rsidR="006955E4" w:rsidRDefault="006955E4" w:rsidP="006955E4">
      <w:pPr>
        <w:rPr>
          <w:lang w:val="es-DO"/>
        </w:rPr>
      </w:pPr>
      <w:r>
        <w:rPr>
          <w:lang w:val="es-DO"/>
        </w:rPr>
        <w:t>Montar el sensor de lluvia donde esté expuesto  directamente al agua de lluvia, sin obstáculos (pero alejado de los aspersores).</w:t>
      </w:r>
      <w:r>
        <w:rPr>
          <w:lang w:val="es-DO"/>
        </w:rPr>
        <w:br/>
        <w:t>La base del sensor debe de estar en posición vertical.</w:t>
      </w:r>
    </w:p>
    <w:p w:rsidR="006955E4" w:rsidRDefault="009570CD" w:rsidP="006955E4">
      <w:pPr>
        <w:rPr>
          <w:lang w:val="es-DO"/>
        </w:rPr>
      </w:pPr>
      <w:r>
        <w:rPr>
          <w:lang w:val="es-DO"/>
        </w:rPr>
        <w:t>Consejos para el montaje:</w:t>
      </w:r>
    </w:p>
    <w:p w:rsidR="009570CD" w:rsidRDefault="009570CD" w:rsidP="009570CD">
      <w:pPr>
        <w:pStyle w:val="ListParagraph"/>
        <w:numPr>
          <w:ilvl w:val="0"/>
          <w:numId w:val="2"/>
        </w:numPr>
        <w:rPr>
          <w:lang w:val="es-DO"/>
        </w:rPr>
      </w:pPr>
      <w:r>
        <w:rPr>
          <w:lang w:val="es-DO"/>
        </w:rPr>
        <w:t xml:space="preserve">Montar el dispositivo lo más cercano  al temporizador posible. Esto ayudará a usar menos alambre, lo que minimiza la posibilidad de que este se rompa. </w:t>
      </w:r>
    </w:p>
    <w:p w:rsidR="00C568EF" w:rsidRDefault="009570CD" w:rsidP="009570CD">
      <w:pPr>
        <w:pStyle w:val="ListParagraph"/>
        <w:numPr>
          <w:ilvl w:val="0"/>
          <w:numId w:val="2"/>
        </w:numPr>
        <w:rPr>
          <w:lang w:val="es-DO"/>
        </w:rPr>
      </w:pPr>
      <w:r>
        <w:rPr>
          <w:lang w:val="es-DO"/>
        </w:rPr>
        <w:t xml:space="preserve">Colocarlo </w:t>
      </w:r>
      <w:r w:rsidR="00C568EF">
        <w:rPr>
          <w:lang w:val="es-DO"/>
        </w:rPr>
        <w:t xml:space="preserve">en el lugar más alto posible, donde la lluvia caiga directamente en el sensor. </w:t>
      </w:r>
    </w:p>
    <w:p w:rsidR="009570CD" w:rsidRDefault="00970651" w:rsidP="009570CD">
      <w:pPr>
        <w:pStyle w:val="ListParagraph"/>
        <w:numPr>
          <w:ilvl w:val="0"/>
          <w:numId w:val="2"/>
        </w:numPr>
        <w:rPr>
          <w:lang w:val="es-DO"/>
        </w:rPr>
      </w:pPr>
      <w:r>
        <w:rPr>
          <w:lang w:val="es-DO"/>
        </w:rPr>
        <w:t xml:space="preserve">Tal y como se describe en la sección “Ajustes y Operación” del manual, “capacidad de reseteo” se refiere al tiempo que le toma al sensor de lluvia secarse lo suficiente para que el sistema de aspersores vuelva a ser accionados. El lugar donde esta ubica el sensor afecta la su capacidad de secarse y debe de ser considerado cuando existen condiciones extremas. Por ejemplo, colocar el sensor de </w:t>
      </w:r>
      <w:r w:rsidR="00E13091">
        <w:rPr>
          <w:lang w:val="es-DO"/>
        </w:rPr>
        <w:t>lluvia en un lugar muy soleado, o en la esquina sureste del edificio puede causar que el sensor se seque más rápido que lo deseado. De igual manera, colocándolo en la esquina norte del edificio con sombra constante podría crear que el sensor no se seque lo suficiente. Experimentar y usar el anillo de drenaje (como es descrito más adelante) ayudará a obtener resultados satisfactorios.</w:t>
      </w:r>
    </w:p>
    <w:p w:rsidR="00E13091" w:rsidRPr="0002152A" w:rsidRDefault="00E13091" w:rsidP="00E13091">
      <w:pPr>
        <w:rPr>
          <w:b/>
          <w:i/>
          <w:lang w:val="es-DO"/>
        </w:rPr>
      </w:pPr>
      <w:r w:rsidRPr="0002152A">
        <w:rPr>
          <w:b/>
          <w:i/>
          <w:lang w:val="es-DO"/>
        </w:rPr>
        <w:t>Una vez que el sensor de lluvia sea montado, llevar los alambres  al controlador</w:t>
      </w:r>
      <w:r w:rsidR="00545CC1" w:rsidRPr="0002152A">
        <w:rPr>
          <w:b/>
          <w:i/>
          <w:lang w:val="es-DO"/>
        </w:rPr>
        <w:t>, usando grapas para alambre cada uno cuantos pies para fijarlo. Si necesita agregar una extensión al alambre del sensor, use la siguiente tabla para determinar el tamaño (calibre) mínimo del alambre necesario:</w:t>
      </w:r>
    </w:p>
    <w:tbl>
      <w:tblPr>
        <w:tblStyle w:val="TableGrid"/>
        <w:tblW w:w="0" w:type="auto"/>
        <w:tblLook w:val="04A0" w:firstRow="1" w:lastRow="0" w:firstColumn="1" w:lastColumn="0" w:noHBand="0" w:noVBand="1"/>
      </w:tblPr>
      <w:tblGrid>
        <w:gridCol w:w="2394"/>
        <w:gridCol w:w="2394"/>
        <w:gridCol w:w="2394"/>
        <w:gridCol w:w="2394"/>
      </w:tblGrid>
      <w:tr w:rsidR="0002152A" w:rsidTr="0002152A">
        <w:tc>
          <w:tcPr>
            <w:tcW w:w="2394" w:type="dxa"/>
          </w:tcPr>
          <w:p w:rsidR="0002152A" w:rsidRPr="0002152A" w:rsidRDefault="0002152A" w:rsidP="0002152A">
            <w:pPr>
              <w:jc w:val="right"/>
              <w:rPr>
                <w:b/>
                <w:lang w:val="es-DO"/>
              </w:rPr>
            </w:pPr>
            <w:r w:rsidRPr="0002152A">
              <w:rPr>
                <w:b/>
                <w:lang w:val="es-DO"/>
              </w:rPr>
              <w:t>Extensión Necesaria:</w:t>
            </w:r>
          </w:p>
        </w:tc>
        <w:tc>
          <w:tcPr>
            <w:tcW w:w="2394" w:type="dxa"/>
          </w:tcPr>
          <w:p w:rsidR="0002152A" w:rsidRPr="0002152A" w:rsidRDefault="0002152A" w:rsidP="00E13091">
            <w:pPr>
              <w:rPr>
                <w:b/>
                <w:lang w:val="es-DO"/>
              </w:rPr>
            </w:pPr>
            <w:r w:rsidRPr="0002152A">
              <w:rPr>
                <w:b/>
                <w:lang w:val="es-DO"/>
              </w:rPr>
              <w:t>25 – 50 pies</w:t>
            </w:r>
          </w:p>
        </w:tc>
        <w:tc>
          <w:tcPr>
            <w:tcW w:w="2394" w:type="dxa"/>
          </w:tcPr>
          <w:p w:rsidR="0002152A" w:rsidRPr="0002152A" w:rsidRDefault="0002152A" w:rsidP="00E13091">
            <w:pPr>
              <w:rPr>
                <w:b/>
                <w:lang w:val="es-DO"/>
              </w:rPr>
            </w:pPr>
            <w:r w:rsidRPr="0002152A">
              <w:rPr>
                <w:b/>
                <w:lang w:val="es-DO"/>
              </w:rPr>
              <w:t>50 – 100 pies</w:t>
            </w:r>
          </w:p>
        </w:tc>
        <w:tc>
          <w:tcPr>
            <w:tcW w:w="2394" w:type="dxa"/>
          </w:tcPr>
          <w:p w:rsidR="0002152A" w:rsidRPr="0002152A" w:rsidRDefault="0002152A" w:rsidP="00E13091">
            <w:pPr>
              <w:rPr>
                <w:b/>
                <w:lang w:val="es-DO"/>
              </w:rPr>
            </w:pPr>
            <w:r w:rsidRPr="0002152A">
              <w:rPr>
                <w:b/>
                <w:lang w:val="es-DO"/>
              </w:rPr>
              <w:t>100 pies o más</w:t>
            </w:r>
          </w:p>
        </w:tc>
      </w:tr>
      <w:tr w:rsidR="0002152A" w:rsidTr="0002152A">
        <w:tc>
          <w:tcPr>
            <w:tcW w:w="2394" w:type="dxa"/>
          </w:tcPr>
          <w:p w:rsidR="0002152A" w:rsidRPr="0002152A" w:rsidRDefault="0002152A" w:rsidP="0002152A">
            <w:pPr>
              <w:jc w:val="right"/>
              <w:rPr>
                <w:b/>
                <w:lang w:val="es-DO"/>
              </w:rPr>
            </w:pPr>
            <w:r w:rsidRPr="0002152A">
              <w:rPr>
                <w:b/>
                <w:lang w:val="es-DO"/>
              </w:rPr>
              <w:t>Utilizar entonces:</w:t>
            </w:r>
          </w:p>
        </w:tc>
        <w:tc>
          <w:tcPr>
            <w:tcW w:w="2394" w:type="dxa"/>
          </w:tcPr>
          <w:p w:rsidR="0002152A" w:rsidRPr="0002152A" w:rsidRDefault="0002152A" w:rsidP="00E13091">
            <w:pPr>
              <w:rPr>
                <w:b/>
                <w:lang w:val="es-DO"/>
              </w:rPr>
            </w:pPr>
            <w:r w:rsidRPr="0002152A">
              <w:rPr>
                <w:b/>
                <w:lang w:val="es-DO"/>
              </w:rPr>
              <w:t>20 AWG</w:t>
            </w:r>
          </w:p>
        </w:tc>
        <w:tc>
          <w:tcPr>
            <w:tcW w:w="2394" w:type="dxa"/>
          </w:tcPr>
          <w:p w:rsidR="0002152A" w:rsidRPr="0002152A" w:rsidRDefault="0002152A" w:rsidP="00E13091">
            <w:pPr>
              <w:rPr>
                <w:b/>
                <w:lang w:val="es-DO"/>
              </w:rPr>
            </w:pPr>
            <w:r w:rsidRPr="0002152A">
              <w:rPr>
                <w:b/>
                <w:lang w:val="es-DO"/>
              </w:rPr>
              <w:t>18 AWG</w:t>
            </w:r>
          </w:p>
        </w:tc>
        <w:tc>
          <w:tcPr>
            <w:tcW w:w="2394" w:type="dxa"/>
          </w:tcPr>
          <w:p w:rsidR="0002152A" w:rsidRPr="0002152A" w:rsidRDefault="0002152A" w:rsidP="00E13091">
            <w:pPr>
              <w:rPr>
                <w:b/>
                <w:lang w:val="es-DO"/>
              </w:rPr>
            </w:pPr>
            <w:r w:rsidRPr="0002152A">
              <w:rPr>
                <w:b/>
                <w:lang w:val="es-DO"/>
              </w:rPr>
              <w:t>16 AWG</w:t>
            </w:r>
          </w:p>
        </w:tc>
      </w:tr>
    </w:tbl>
    <w:p w:rsidR="0002152A" w:rsidRDefault="0002152A" w:rsidP="00E13091">
      <w:pPr>
        <w:rPr>
          <w:lang w:val="es-DO"/>
        </w:rPr>
      </w:pPr>
      <w:r>
        <w:rPr>
          <w:lang w:val="es-DO"/>
        </w:rPr>
        <w:br/>
      </w:r>
      <w:r w:rsidRPr="009B562C">
        <w:rPr>
          <w:b/>
          <w:lang w:val="es-DO"/>
        </w:rPr>
        <w:t>ALAMBRADO</w:t>
      </w:r>
      <w:r>
        <w:rPr>
          <w:lang w:val="es-DO"/>
        </w:rPr>
        <w:br/>
      </w:r>
      <w:r w:rsidRPr="009B562C">
        <w:rPr>
          <w:b/>
          <w:lang w:val="es-DO"/>
        </w:rPr>
        <w:t>IMPORTANTE:</w:t>
      </w:r>
      <w:r>
        <w:rPr>
          <w:lang w:val="es-DO"/>
        </w:rPr>
        <w:t xml:space="preserve"> El sensor de lluvia está diseñado para ser utilizado solamente en controles de irrigación de 24 VAC. Todo el alambrado debe de estar conforme con los códigos locales de su país. Las situaciones de alambrado más comunes están detalladas más abajo para controladores que no tienen la opción directa de</w:t>
      </w:r>
      <w:r w:rsidR="009B562C">
        <w:rPr>
          <w:lang w:val="es-DO"/>
        </w:rPr>
        <w:t>:</w:t>
      </w:r>
      <w:r>
        <w:rPr>
          <w:lang w:val="es-DO"/>
        </w:rPr>
        <w:t xml:space="preserve"> sensor de lluvia y relés para arranque de bombas.</w:t>
      </w:r>
      <w:r w:rsidR="009B562C">
        <w:rPr>
          <w:lang w:val="es-DO"/>
        </w:rPr>
        <w:t xml:space="preserve"> Para situaciones de alambrado no estándar, favor de consultar con su distribuidor.</w:t>
      </w:r>
    </w:p>
    <w:p w:rsidR="00DA3934" w:rsidRDefault="00DA3934" w:rsidP="00E13091">
      <w:pPr>
        <w:rPr>
          <w:lang w:val="es-DO"/>
        </w:rPr>
      </w:pPr>
    </w:p>
    <w:p w:rsidR="009B562C" w:rsidRDefault="009B562C" w:rsidP="009B562C">
      <w:pPr>
        <w:pStyle w:val="ListParagraph"/>
        <w:numPr>
          <w:ilvl w:val="0"/>
          <w:numId w:val="3"/>
        </w:numPr>
        <w:rPr>
          <w:lang w:val="es-DO"/>
        </w:rPr>
      </w:pPr>
      <w:r>
        <w:rPr>
          <w:lang w:val="es-DO"/>
        </w:rPr>
        <w:lastRenderedPageBreak/>
        <w:t>Válvulas Solenoides 24-VAC, solamente. (</w:t>
      </w:r>
      <w:r w:rsidRPr="00DA3934">
        <w:rPr>
          <w:b/>
          <w:lang w:val="es-DO"/>
        </w:rPr>
        <w:t>Para sistemas que no tienen relés para arranque de bomba, ver Figura 2</w:t>
      </w:r>
      <w:r>
        <w:rPr>
          <w:lang w:val="es-DO"/>
        </w:rPr>
        <w:t>). Con los dos alambres del sensor de lluvia en el controlador, localizar el alambre de “tierra común” de las válvulas solenoides. Si está conectado al terminal “común” del controlador, desconéctelo. Junte uno de los alambres del sensor d</w:t>
      </w:r>
      <w:r w:rsidR="00DA3934">
        <w:rPr>
          <w:lang w:val="es-DO"/>
        </w:rPr>
        <w:t xml:space="preserve">e lluvia al alambre </w:t>
      </w:r>
      <w:r>
        <w:rPr>
          <w:lang w:val="es-DO"/>
        </w:rPr>
        <w:t>“común”</w:t>
      </w:r>
      <w:r w:rsidR="00DA3934">
        <w:rPr>
          <w:lang w:val="es-DO"/>
        </w:rPr>
        <w:t xml:space="preserve"> de las válvulas</w:t>
      </w:r>
      <w:r w:rsidR="00DA3934" w:rsidRPr="00650574">
        <w:rPr>
          <w:b/>
          <w:lang w:val="es-DO"/>
        </w:rPr>
        <w:t>. Nota: El alambre común de las válvulas NO tiene que ser interrumpido en el controlador. El sensor de lluvia puede ser alambrado en cualquier lugar a lo largo de la línea común.</w:t>
      </w:r>
    </w:p>
    <w:p w:rsidR="00DA3934" w:rsidRPr="009B562C" w:rsidRDefault="00DA3934" w:rsidP="009B562C">
      <w:pPr>
        <w:pStyle w:val="ListParagraph"/>
        <w:numPr>
          <w:ilvl w:val="0"/>
          <w:numId w:val="3"/>
        </w:numPr>
        <w:rPr>
          <w:lang w:val="es-DO"/>
        </w:rPr>
      </w:pPr>
      <w:r>
        <w:rPr>
          <w:lang w:val="es-DO"/>
        </w:rPr>
        <w:t>Válvulas Solenoides 24-VAC con relés para arranque de bomba (</w:t>
      </w:r>
      <w:r w:rsidRPr="00DA3934">
        <w:rPr>
          <w:b/>
          <w:lang w:val="es-DO"/>
        </w:rPr>
        <w:t>Ver figura 3</w:t>
      </w:r>
      <w:r>
        <w:rPr>
          <w:lang w:val="es-DO"/>
        </w:rPr>
        <w:t>). Localizar el alambre común de las válvulas solenoide y el alambre común de la bobina del relé que arranca la bomba. Si estos dos alambres están conectados al terminal “común” en el controlador, desconéctelo a ambos. Una estos dos alambres junto con uno de los alambres del sensor de lluvia y asegúrelos con un empalme plástico. Junte el otro alambre del sensor de lluvia al terminal “común” del controlador.</w:t>
      </w:r>
    </w:p>
    <w:p w:rsidR="009570CD" w:rsidRPr="00650574" w:rsidRDefault="00650574" w:rsidP="006955E4">
      <w:pPr>
        <w:rPr>
          <w:b/>
          <w:lang w:val="es-DO"/>
        </w:rPr>
      </w:pPr>
      <w:r w:rsidRPr="00650574">
        <w:rPr>
          <w:b/>
          <w:lang w:val="es-DO"/>
        </w:rPr>
        <w:t>PARA COMPROBAR EL CABLEADO CORRECTO</w:t>
      </w:r>
    </w:p>
    <w:p w:rsidR="00650574" w:rsidRDefault="00650574" w:rsidP="006955E4">
      <w:pPr>
        <w:rPr>
          <w:lang w:val="es-DO"/>
        </w:rPr>
      </w:pPr>
      <w:r>
        <w:rPr>
          <w:lang w:val="es-DO"/>
        </w:rPr>
        <w:t>Encienda una de las zonas del sistema de irrigación que le sea visible, mientras usted este al alcanza del sensor de lluvia. Manualmente libere el husillo en la parte superior del sensor de lluvia hasta que escuche el “</w:t>
      </w:r>
      <w:proofErr w:type="spellStart"/>
      <w:r>
        <w:rPr>
          <w:lang w:val="es-DO"/>
        </w:rPr>
        <w:t>click</w:t>
      </w:r>
      <w:proofErr w:type="spellEnd"/>
      <w:r>
        <w:rPr>
          <w:lang w:val="es-DO"/>
        </w:rPr>
        <w:t>” del interruptor interno cuando se libere. La zona de irrigación debe de parar instantáneamente. Si no llegar a parar, chequear que el alambrado de la instalación este correcto.</w:t>
      </w:r>
    </w:p>
    <w:p w:rsidR="009570CD" w:rsidRPr="006955E4" w:rsidRDefault="009570CD" w:rsidP="006955E4">
      <w:pPr>
        <w:rPr>
          <w:lang w:val="es-DO"/>
        </w:rPr>
      </w:pPr>
    </w:p>
    <w:sectPr w:rsidR="009570CD" w:rsidRPr="00695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B4B8A"/>
    <w:multiLevelType w:val="hybridMultilevel"/>
    <w:tmpl w:val="7F2AF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0E6350"/>
    <w:multiLevelType w:val="hybridMultilevel"/>
    <w:tmpl w:val="69FC4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057E20"/>
    <w:multiLevelType w:val="hybridMultilevel"/>
    <w:tmpl w:val="A6FA59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5E"/>
    <w:rsid w:val="0002152A"/>
    <w:rsid w:val="00381ACE"/>
    <w:rsid w:val="004971C8"/>
    <w:rsid w:val="00545CC1"/>
    <w:rsid w:val="00650574"/>
    <w:rsid w:val="006955E4"/>
    <w:rsid w:val="0071403C"/>
    <w:rsid w:val="009570CD"/>
    <w:rsid w:val="00970651"/>
    <w:rsid w:val="009B562C"/>
    <w:rsid w:val="009C575E"/>
    <w:rsid w:val="00B62352"/>
    <w:rsid w:val="00C568EF"/>
    <w:rsid w:val="00DA3934"/>
    <w:rsid w:val="00E1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3C"/>
    <w:pPr>
      <w:ind w:left="720"/>
      <w:contextualSpacing/>
    </w:pPr>
  </w:style>
  <w:style w:type="table" w:styleId="TableGrid">
    <w:name w:val="Table Grid"/>
    <w:basedOn w:val="TableNormal"/>
    <w:uiPriority w:val="59"/>
    <w:rsid w:val="00021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3C"/>
    <w:pPr>
      <w:ind w:left="720"/>
      <w:contextualSpacing/>
    </w:pPr>
  </w:style>
  <w:style w:type="table" w:styleId="TableGrid">
    <w:name w:val="Table Grid"/>
    <w:basedOn w:val="TableNormal"/>
    <w:uiPriority w:val="59"/>
    <w:rsid w:val="00021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Toribio_Tavarez</dc:creator>
  <cp:lastModifiedBy>Erica Bauman</cp:lastModifiedBy>
  <cp:revision>2</cp:revision>
  <dcterms:created xsi:type="dcterms:W3CDTF">2013-03-20T13:03:00Z</dcterms:created>
  <dcterms:modified xsi:type="dcterms:W3CDTF">2013-03-20T13:03:00Z</dcterms:modified>
</cp:coreProperties>
</file>